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947C5" w14:textId="1D7EA4CE" w:rsidR="00680E59" w:rsidRDefault="00680E59" w:rsidP="00285445">
      <w:pPr>
        <w:jc w:val="both"/>
        <w:rPr>
          <w:rFonts w:ascii="Times New Roman" w:hAnsi="Times New Roman" w:cs="Times New Roman"/>
          <w:b/>
          <w:sz w:val="24"/>
          <w:szCs w:val="24"/>
          <w:lang w:val="en-IN"/>
        </w:rPr>
      </w:pPr>
      <w:bookmarkStart w:id="0" w:name="_GoBack"/>
      <w:bookmarkEnd w:id="0"/>
      <w:r>
        <w:rPr>
          <w:rFonts w:ascii="Times New Roman" w:hAnsi="Times New Roman" w:cs="Times New Roman"/>
          <w:b/>
          <w:noProof/>
          <w:sz w:val="24"/>
          <w:szCs w:val="24"/>
          <w:lang w:val="en-IN" w:eastAsia="en-IN"/>
        </w:rPr>
        <w:drawing>
          <wp:anchor distT="0" distB="0" distL="114300" distR="114300" simplePos="0" relativeHeight="251658240" behindDoc="0" locked="0" layoutInCell="1" allowOverlap="1" wp14:anchorId="1E853AFF" wp14:editId="560FB755">
            <wp:simplePos x="0" y="0"/>
            <wp:positionH relativeFrom="margin">
              <wp:posOffset>-552450</wp:posOffset>
            </wp:positionH>
            <wp:positionV relativeFrom="margin">
              <wp:posOffset>-514350</wp:posOffset>
            </wp:positionV>
            <wp:extent cx="7029450" cy="1130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029450" cy="1130935"/>
                    </a:xfrm>
                    <a:prstGeom prst="rect">
                      <a:avLst/>
                    </a:prstGeom>
                  </pic:spPr>
                </pic:pic>
              </a:graphicData>
            </a:graphic>
            <wp14:sizeRelH relativeFrom="margin">
              <wp14:pctWidth>0</wp14:pctWidth>
            </wp14:sizeRelH>
          </wp:anchor>
        </w:drawing>
      </w:r>
    </w:p>
    <w:p w14:paraId="5A04181D" w14:textId="6BD504AB" w:rsidR="009839DD" w:rsidRPr="002F1498" w:rsidRDefault="00E655B2" w:rsidP="00285445">
      <w:pPr>
        <w:jc w:val="both"/>
        <w:rPr>
          <w:rFonts w:ascii="Times New Roman" w:hAnsi="Times New Roman" w:cs="Times New Roman"/>
          <w:b/>
          <w:sz w:val="24"/>
          <w:szCs w:val="24"/>
          <w:lang w:val="en-IN"/>
        </w:rPr>
      </w:pPr>
      <w:r w:rsidRPr="002F1498">
        <w:rPr>
          <w:rFonts w:ascii="Times New Roman" w:hAnsi="Times New Roman" w:cs="Times New Roman"/>
          <w:b/>
          <w:sz w:val="24"/>
          <w:szCs w:val="24"/>
          <w:lang w:val="en-IN"/>
        </w:rPr>
        <w:t>Metric: 5.4.1</w:t>
      </w:r>
    </w:p>
    <w:p w14:paraId="6A1E0978" w14:textId="77777777" w:rsidR="00E655B2" w:rsidRDefault="00E655B2" w:rsidP="00285445">
      <w:pPr>
        <w:jc w:val="both"/>
        <w:rPr>
          <w:rFonts w:ascii="Times New Roman" w:hAnsi="Times New Roman" w:cs="Times New Roman"/>
          <w:sz w:val="24"/>
          <w:szCs w:val="24"/>
          <w:lang w:val="en-IN"/>
        </w:rPr>
      </w:pPr>
      <w:r>
        <w:rPr>
          <w:rFonts w:ascii="Times New Roman" w:hAnsi="Times New Roman" w:cs="Times New Roman"/>
          <w:sz w:val="24"/>
          <w:szCs w:val="24"/>
          <w:lang w:val="en-IN"/>
        </w:rPr>
        <w:t>The Alumni Association/Chapter (registered and functional) has contributed significantly to the development of the Institution through financial and other support services during the last five years</w:t>
      </w:r>
    </w:p>
    <w:p w14:paraId="1D5E20E1" w14:textId="77777777" w:rsidR="00E655B2" w:rsidRPr="002F1498" w:rsidRDefault="00E655B2" w:rsidP="00285445">
      <w:pPr>
        <w:jc w:val="both"/>
        <w:rPr>
          <w:rFonts w:ascii="Times New Roman" w:hAnsi="Times New Roman" w:cs="Times New Roman"/>
          <w:b/>
          <w:sz w:val="24"/>
          <w:szCs w:val="24"/>
          <w:lang w:val="en-IN"/>
        </w:rPr>
      </w:pPr>
      <w:r w:rsidRPr="002F1498">
        <w:rPr>
          <w:rFonts w:ascii="Times New Roman" w:hAnsi="Times New Roman" w:cs="Times New Roman"/>
          <w:b/>
          <w:sz w:val="24"/>
          <w:szCs w:val="24"/>
          <w:lang w:val="en-IN"/>
        </w:rPr>
        <w:t>Alumni Association Registration</w:t>
      </w:r>
    </w:p>
    <w:p w14:paraId="3F201AE0" w14:textId="31FB1F52" w:rsidR="00E655B2" w:rsidRDefault="00E655B2" w:rsidP="00285445">
      <w:pPr>
        <w:jc w:val="both"/>
        <w:rPr>
          <w:rFonts w:ascii="Times New Roman" w:hAnsi="Times New Roman" w:cs="Times New Roman"/>
          <w:sz w:val="24"/>
          <w:szCs w:val="24"/>
          <w:lang w:val="en-IN"/>
        </w:rPr>
      </w:pPr>
      <w:r>
        <w:rPr>
          <w:rFonts w:ascii="Times New Roman" w:hAnsi="Times New Roman" w:cs="Times New Roman"/>
          <w:sz w:val="24"/>
          <w:szCs w:val="24"/>
          <w:lang w:val="en-IN"/>
        </w:rPr>
        <w:t>The Alumni Association of SGT University was officially registered on 22</w:t>
      </w:r>
      <w:r w:rsidRPr="00E655B2">
        <w:rPr>
          <w:rFonts w:ascii="Times New Roman" w:hAnsi="Times New Roman" w:cs="Times New Roman"/>
          <w:sz w:val="24"/>
          <w:szCs w:val="24"/>
          <w:vertAlign w:val="superscript"/>
          <w:lang w:val="en-IN"/>
        </w:rPr>
        <w:t>nd</w:t>
      </w:r>
      <w:r>
        <w:rPr>
          <w:rFonts w:ascii="Times New Roman" w:hAnsi="Times New Roman" w:cs="Times New Roman"/>
          <w:sz w:val="24"/>
          <w:szCs w:val="24"/>
          <w:lang w:val="en-IN"/>
        </w:rPr>
        <w:t xml:space="preserve"> May 2014 under the Haryana Registration and Regulation of Societies Act 2012 bearing the registration number HR 018 2014 01402. Elections for new members were held during the third alumni meet on the 13</w:t>
      </w:r>
      <w:r w:rsidRPr="00E655B2">
        <w:rPr>
          <w:rFonts w:ascii="Times New Roman" w:hAnsi="Times New Roman" w:cs="Times New Roman"/>
          <w:sz w:val="24"/>
          <w:szCs w:val="24"/>
          <w:vertAlign w:val="superscript"/>
          <w:lang w:val="en-IN"/>
        </w:rPr>
        <w:t>th</w:t>
      </w:r>
      <w:r w:rsidR="004416DC">
        <w:rPr>
          <w:rFonts w:ascii="Times New Roman" w:hAnsi="Times New Roman" w:cs="Times New Roman"/>
          <w:sz w:val="24"/>
          <w:szCs w:val="24"/>
          <w:lang w:val="en-IN"/>
        </w:rPr>
        <w:t xml:space="preserve"> January 2018 and</w:t>
      </w:r>
      <w:r>
        <w:rPr>
          <w:rFonts w:ascii="Times New Roman" w:hAnsi="Times New Roman" w:cs="Times New Roman"/>
          <w:sz w:val="24"/>
          <w:szCs w:val="24"/>
          <w:lang w:val="en-IN"/>
        </w:rPr>
        <w:t xml:space="preserve"> new association was elected with </w:t>
      </w: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Praveen Singh as the President, </w:t>
      </w: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Sachin Chand as Vice- President, </w:t>
      </w: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Shefali</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Phogat</w:t>
      </w:r>
      <w:proofErr w:type="spellEnd"/>
      <w:r>
        <w:rPr>
          <w:rFonts w:ascii="Times New Roman" w:hAnsi="Times New Roman" w:cs="Times New Roman"/>
          <w:sz w:val="24"/>
          <w:szCs w:val="24"/>
          <w:lang w:val="en-IN"/>
        </w:rPr>
        <w:t xml:space="preserve"> as Secretary and </w:t>
      </w: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Reshu</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Sanan</w:t>
      </w:r>
      <w:proofErr w:type="spellEnd"/>
      <w:r>
        <w:rPr>
          <w:rFonts w:ascii="Times New Roman" w:hAnsi="Times New Roman" w:cs="Times New Roman"/>
          <w:sz w:val="24"/>
          <w:szCs w:val="24"/>
          <w:lang w:val="en-IN"/>
        </w:rPr>
        <w:t xml:space="preserve"> as Treasurer, to carry forward the work of the alumni association.</w:t>
      </w:r>
      <w:r w:rsidR="00F30526">
        <w:rPr>
          <w:rFonts w:ascii="Times New Roman" w:hAnsi="Times New Roman" w:cs="Times New Roman"/>
          <w:sz w:val="24"/>
          <w:szCs w:val="24"/>
          <w:lang w:val="en-IN"/>
        </w:rPr>
        <w:t xml:space="preserve"> This association was to be in function till January 2021, but due to Covid the association continued till September 2021. The elections subsequently were held online and the new office bearers took charge. </w:t>
      </w:r>
    </w:p>
    <w:p w14:paraId="4DB3D39F" w14:textId="77777777" w:rsidR="00E655B2" w:rsidRPr="002F1498" w:rsidRDefault="00E655B2" w:rsidP="00285445">
      <w:pPr>
        <w:jc w:val="both"/>
        <w:rPr>
          <w:rFonts w:ascii="Times New Roman" w:hAnsi="Times New Roman" w:cs="Times New Roman"/>
          <w:b/>
          <w:sz w:val="24"/>
          <w:szCs w:val="24"/>
          <w:lang w:val="en-IN"/>
        </w:rPr>
      </w:pPr>
      <w:r w:rsidRPr="002F1498">
        <w:rPr>
          <w:rFonts w:ascii="Times New Roman" w:hAnsi="Times New Roman" w:cs="Times New Roman"/>
          <w:b/>
          <w:sz w:val="24"/>
          <w:szCs w:val="24"/>
          <w:lang w:val="en-IN"/>
        </w:rPr>
        <w:t>Broad Functions</w:t>
      </w:r>
    </w:p>
    <w:p w14:paraId="06CA6936" w14:textId="09A2B325" w:rsidR="00E655B2" w:rsidRDefault="00E655B2" w:rsidP="00285445">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Alumni Association of the University </w:t>
      </w:r>
      <w:r w:rsidR="00F30526">
        <w:rPr>
          <w:rFonts w:ascii="Times New Roman" w:hAnsi="Times New Roman" w:cs="Times New Roman"/>
          <w:sz w:val="24"/>
          <w:szCs w:val="24"/>
          <w:lang w:val="en-IN"/>
        </w:rPr>
        <w:t>makes efforts</w:t>
      </w:r>
      <w:r w:rsidR="00F36F0F">
        <w:rPr>
          <w:rFonts w:ascii="Times New Roman" w:hAnsi="Times New Roman" w:cs="Times New Roman"/>
          <w:sz w:val="24"/>
          <w:szCs w:val="24"/>
          <w:lang w:val="en-IN"/>
        </w:rPr>
        <w:t xml:space="preserve"> to bring together the Alumni o</w:t>
      </w:r>
      <w:r>
        <w:rPr>
          <w:rFonts w:ascii="Times New Roman" w:hAnsi="Times New Roman" w:cs="Times New Roman"/>
          <w:sz w:val="24"/>
          <w:szCs w:val="24"/>
          <w:lang w:val="en-IN"/>
        </w:rPr>
        <w:t>f SGT University under one roof and to serve as a</w:t>
      </w:r>
      <w:r w:rsidR="00285445">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platform to meet and </w:t>
      </w:r>
      <w:r w:rsidR="00285445">
        <w:rPr>
          <w:rFonts w:ascii="Times New Roman" w:hAnsi="Times New Roman" w:cs="Times New Roman"/>
          <w:sz w:val="24"/>
          <w:szCs w:val="24"/>
          <w:lang w:val="en-IN"/>
        </w:rPr>
        <w:t xml:space="preserve">interact with each other. Alumni association conducts </w:t>
      </w:r>
      <w:r w:rsidR="00F30526">
        <w:rPr>
          <w:rFonts w:ascii="Times New Roman" w:hAnsi="Times New Roman" w:cs="Times New Roman"/>
          <w:sz w:val="24"/>
          <w:szCs w:val="24"/>
          <w:lang w:val="en-IN"/>
        </w:rPr>
        <w:t xml:space="preserve">a pan-university </w:t>
      </w:r>
      <w:r w:rsidR="00285445">
        <w:rPr>
          <w:rFonts w:ascii="Times New Roman" w:hAnsi="Times New Roman" w:cs="Times New Roman"/>
          <w:sz w:val="24"/>
          <w:szCs w:val="24"/>
          <w:lang w:val="en-IN"/>
        </w:rPr>
        <w:t xml:space="preserve">Alumni meet every year in the </w:t>
      </w:r>
      <w:r w:rsidR="00285445" w:rsidRPr="00F30526">
        <w:rPr>
          <w:rFonts w:ascii="Times New Roman" w:hAnsi="Times New Roman" w:cs="Times New Roman"/>
          <w:sz w:val="24"/>
          <w:szCs w:val="24"/>
          <w:lang w:val="en-IN"/>
        </w:rPr>
        <w:t>month of January</w:t>
      </w:r>
      <w:r w:rsidR="00285445">
        <w:rPr>
          <w:rFonts w:ascii="Times New Roman" w:hAnsi="Times New Roman" w:cs="Times New Roman"/>
          <w:sz w:val="24"/>
          <w:szCs w:val="24"/>
          <w:lang w:val="en-IN"/>
        </w:rPr>
        <w:t xml:space="preserve"> and provides an opportunity to graduate students to catch up with their classmates, seniors, teachers, and revive their sweet old memories. Some of the broad functions of Alumni Association are as follows: </w:t>
      </w:r>
    </w:p>
    <w:p w14:paraId="1E32E60E" w14:textId="7D700B4D" w:rsidR="00F36F0F" w:rsidRDefault="00F36F0F" w:rsidP="00F36F0F">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To create a sense of brotherhood, </w:t>
      </w:r>
      <w:r w:rsidR="00F30526">
        <w:rPr>
          <w:rFonts w:ascii="Times New Roman" w:hAnsi="Times New Roman" w:cs="Times New Roman"/>
          <w:sz w:val="24"/>
          <w:szCs w:val="24"/>
          <w:lang w:val="en-IN"/>
        </w:rPr>
        <w:t>cooperation</w:t>
      </w:r>
      <w:r>
        <w:rPr>
          <w:rFonts w:ascii="Times New Roman" w:hAnsi="Times New Roman" w:cs="Times New Roman"/>
          <w:sz w:val="24"/>
          <w:szCs w:val="24"/>
          <w:lang w:val="en-IN"/>
        </w:rPr>
        <w:t xml:space="preserve">, </w:t>
      </w:r>
      <w:r w:rsidR="00F30526">
        <w:rPr>
          <w:rFonts w:ascii="Times New Roman" w:hAnsi="Times New Roman" w:cs="Times New Roman"/>
          <w:sz w:val="24"/>
          <w:szCs w:val="24"/>
          <w:lang w:val="en-IN"/>
        </w:rPr>
        <w:t xml:space="preserve">and </w:t>
      </w:r>
      <w:r>
        <w:rPr>
          <w:rFonts w:ascii="Times New Roman" w:hAnsi="Times New Roman" w:cs="Times New Roman"/>
          <w:sz w:val="24"/>
          <w:szCs w:val="24"/>
          <w:lang w:val="en-IN"/>
        </w:rPr>
        <w:t>mutual harmony amongst the members of the Association.</w:t>
      </w:r>
    </w:p>
    <w:p w14:paraId="21B06BB9" w14:textId="137DDC7F" w:rsidR="00F36F0F" w:rsidRDefault="00F36F0F" w:rsidP="00F36F0F">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To facilitate and encourage alumni to contribute towards </w:t>
      </w:r>
      <w:r w:rsidR="00F30526">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improvement of infrastructure for </w:t>
      </w:r>
      <w:r w:rsidR="00F30526">
        <w:rPr>
          <w:rFonts w:ascii="Times New Roman" w:hAnsi="Times New Roman" w:cs="Times New Roman"/>
          <w:sz w:val="24"/>
          <w:szCs w:val="24"/>
          <w:lang w:val="en-IN"/>
        </w:rPr>
        <w:t>the all-round</w:t>
      </w:r>
      <w:r>
        <w:rPr>
          <w:rFonts w:ascii="Times New Roman" w:hAnsi="Times New Roman" w:cs="Times New Roman"/>
          <w:sz w:val="24"/>
          <w:szCs w:val="24"/>
          <w:lang w:val="en-IN"/>
        </w:rPr>
        <w:t xml:space="preserve"> development of the current students of the University.</w:t>
      </w:r>
    </w:p>
    <w:p w14:paraId="08215A5F" w14:textId="5F46F3AC" w:rsidR="00F36F0F" w:rsidRDefault="00F36F0F" w:rsidP="00F36F0F">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To provide avenues for drawing upon the knowledge and expertise of the alumni and to exchange views, </w:t>
      </w:r>
      <w:r w:rsidR="00F30526">
        <w:rPr>
          <w:rFonts w:ascii="Times New Roman" w:hAnsi="Times New Roman" w:cs="Times New Roman"/>
          <w:sz w:val="24"/>
          <w:szCs w:val="24"/>
          <w:lang w:val="en-IN"/>
        </w:rPr>
        <w:t xml:space="preserve">and </w:t>
      </w:r>
      <w:r>
        <w:rPr>
          <w:rFonts w:ascii="Times New Roman" w:hAnsi="Times New Roman" w:cs="Times New Roman"/>
          <w:sz w:val="24"/>
          <w:szCs w:val="24"/>
          <w:lang w:val="en-IN"/>
        </w:rPr>
        <w:t xml:space="preserve">experiences and share </w:t>
      </w:r>
      <w:r w:rsidR="00F30526">
        <w:rPr>
          <w:rFonts w:ascii="Times New Roman" w:hAnsi="Times New Roman" w:cs="Times New Roman"/>
          <w:sz w:val="24"/>
          <w:szCs w:val="24"/>
          <w:lang w:val="en-IN"/>
        </w:rPr>
        <w:t>them</w:t>
      </w:r>
      <w:r>
        <w:rPr>
          <w:rFonts w:ascii="Times New Roman" w:hAnsi="Times New Roman" w:cs="Times New Roman"/>
          <w:sz w:val="24"/>
          <w:szCs w:val="24"/>
          <w:lang w:val="en-IN"/>
        </w:rPr>
        <w:t xml:space="preserve"> with the present students of the University.</w:t>
      </w:r>
    </w:p>
    <w:p w14:paraId="0294B0E7" w14:textId="77777777" w:rsidR="00F36F0F" w:rsidRDefault="00F36F0F" w:rsidP="00F36F0F">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sz w:val="24"/>
          <w:szCs w:val="24"/>
          <w:lang w:val="en-IN"/>
        </w:rPr>
        <w:t>To render assistance to students of the SGT University through grants, scholarships and prizes and to provide assistance in academics, placement or in any other area that is felt appropriate by the Association.</w:t>
      </w:r>
    </w:p>
    <w:p w14:paraId="1D533ED9" w14:textId="4B671A48" w:rsidR="00F36F0F" w:rsidRDefault="00F36F0F" w:rsidP="00F36F0F">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To recognize </w:t>
      </w:r>
      <w:r w:rsidR="00F30526" w:rsidRPr="00F30526">
        <w:rPr>
          <w:rFonts w:ascii="Times New Roman" w:hAnsi="Times New Roman" w:cs="Times New Roman"/>
          <w:sz w:val="24"/>
          <w:szCs w:val="24"/>
          <w:lang w:val="en-IN"/>
        </w:rPr>
        <w:t>alumni students' academic, professional and other achievements and</w:t>
      </w:r>
      <w:r w:rsidR="007418F4">
        <w:rPr>
          <w:rFonts w:ascii="Times New Roman" w:hAnsi="Times New Roman" w:cs="Times New Roman"/>
          <w:sz w:val="24"/>
          <w:szCs w:val="24"/>
          <w:lang w:val="en-IN"/>
        </w:rPr>
        <w:t xml:space="preserve"> institute suitable awards for them.</w:t>
      </w:r>
    </w:p>
    <w:p w14:paraId="1D9ED5C4" w14:textId="54C1D888" w:rsidR="007418F4" w:rsidRDefault="007418F4" w:rsidP="00F36F0F">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To promote, organize and facilitate co</w:t>
      </w:r>
      <w:r w:rsidR="004416DC">
        <w:rPr>
          <w:rFonts w:ascii="Times New Roman" w:hAnsi="Times New Roman" w:cs="Times New Roman"/>
          <w:sz w:val="24"/>
          <w:szCs w:val="24"/>
          <w:lang w:val="en-IN"/>
        </w:rPr>
        <w:t>nferences, seminars</w:t>
      </w:r>
      <w:r>
        <w:rPr>
          <w:rFonts w:ascii="Times New Roman" w:hAnsi="Times New Roman" w:cs="Times New Roman"/>
          <w:sz w:val="24"/>
          <w:szCs w:val="24"/>
          <w:lang w:val="en-IN"/>
        </w:rPr>
        <w:t xml:space="preserve">, </w:t>
      </w:r>
      <w:r w:rsidR="00F30526">
        <w:rPr>
          <w:rFonts w:ascii="Times New Roman" w:hAnsi="Times New Roman" w:cs="Times New Roman"/>
          <w:sz w:val="24"/>
          <w:szCs w:val="24"/>
          <w:lang w:val="en-IN"/>
        </w:rPr>
        <w:t>training,</w:t>
      </w:r>
      <w:r>
        <w:rPr>
          <w:rFonts w:ascii="Times New Roman" w:hAnsi="Times New Roman" w:cs="Times New Roman"/>
          <w:sz w:val="24"/>
          <w:szCs w:val="24"/>
          <w:lang w:val="en-IN"/>
        </w:rPr>
        <w:t xml:space="preserve"> and other similar activities conducive to the </w:t>
      </w:r>
      <w:r w:rsidR="002F1498">
        <w:rPr>
          <w:rFonts w:ascii="Times New Roman" w:hAnsi="Times New Roman" w:cs="Times New Roman"/>
          <w:sz w:val="24"/>
          <w:szCs w:val="24"/>
          <w:lang w:val="en-IN"/>
        </w:rPr>
        <w:t>attainment</w:t>
      </w:r>
      <w:r>
        <w:rPr>
          <w:rFonts w:ascii="Times New Roman" w:hAnsi="Times New Roman" w:cs="Times New Roman"/>
          <w:sz w:val="24"/>
          <w:szCs w:val="24"/>
          <w:lang w:val="en-IN"/>
        </w:rPr>
        <w:t xml:space="preserve"> of the above objectives.</w:t>
      </w:r>
    </w:p>
    <w:p w14:paraId="3E1015E3" w14:textId="74B0DB9A" w:rsidR="00F30526" w:rsidRPr="00F30526" w:rsidRDefault="00F30526" w:rsidP="00F30526">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Elected Alumni Association meets quarterly if not more to discuss the above-mentioned agenda and work towards the upliftment of the University as well as the Alumni. </w:t>
      </w:r>
    </w:p>
    <w:p w14:paraId="717B7CE4" w14:textId="77777777" w:rsidR="007418F4" w:rsidRPr="002F1498" w:rsidRDefault="007418F4" w:rsidP="007418F4">
      <w:pPr>
        <w:jc w:val="both"/>
        <w:rPr>
          <w:rFonts w:ascii="Times New Roman" w:hAnsi="Times New Roman" w:cs="Times New Roman"/>
          <w:b/>
          <w:sz w:val="24"/>
          <w:szCs w:val="24"/>
          <w:lang w:val="en-IN"/>
        </w:rPr>
      </w:pPr>
      <w:r w:rsidRPr="002F1498">
        <w:rPr>
          <w:rFonts w:ascii="Times New Roman" w:hAnsi="Times New Roman" w:cs="Times New Roman"/>
          <w:b/>
          <w:sz w:val="24"/>
          <w:szCs w:val="24"/>
          <w:lang w:val="en-IN"/>
        </w:rPr>
        <w:t>Financial Contribution:</w:t>
      </w:r>
    </w:p>
    <w:p w14:paraId="29733BFA" w14:textId="6CBF8ADC" w:rsidR="007418F4" w:rsidRDefault="007418F4" w:rsidP="007418F4">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Although a new University, the Alumni have started financially contributing towards the development of the University. </w:t>
      </w:r>
      <w:r w:rsidR="004416DC" w:rsidRPr="00F30526">
        <w:rPr>
          <w:rFonts w:ascii="Times New Roman" w:hAnsi="Times New Roman" w:cs="Times New Roman"/>
          <w:sz w:val="24"/>
          <w:szCs w:val="24"/>
          <w:lang w:val="en-IN"/>
        </w:rPr>
        <w:t xml:space="preserve">Till </w:t>
      </w:r>
      <w:r w:rsidR="00F30526">
        <w:rPr>
          <w:rFonts w:ascii="Times New Roman" w:hAnsi="Times New Roman" w:cs="Times New Roman"/>
          <w:sz w:val="24"/>
          <w:szCs w:val="24"/>
          <w:lang w:val="en-IN"/>
        </w:rPr>
        <w:t xml:space="preserve">the year </w:t>
      </w:r>
      <w:r w:rsidR="004416DC" w:rsidRPr="00F30526">
        <w:rPr>
          <w:rFonts w:ascii="Times New Roman" w:hAnsi="Times New Roman" w:cs="Times New Roman"/>
          <w:sz w:val="24"/>
          <w:szCs w:val="24"/>
          <w:lang w:val="en-IN"/>
        </w:rPr>
        <w:t>20</w:t>
      </w:r>
      <w:r w:rsidR="00F30526">
        <w:rPr>
          <w:rFonts w:ascii="Times New Roman" w:hAnsi="Times New Roman" w:cs="Times New Roman"/>
          <w:sz w:val="24"/>
          <w:szCs w:val="24"/>
          <w:lang w:val="en-IN"/>
        </w:rPr>
        <w:t>22</w:t>
      </w:r>
      <w:r w:rsidR="004416DC" w:rsidRPr="00F30526">
        <w:rPr>
          <w:rFonts w:ascii="Times New Roman" w:hAnsi="Times New Roman" w:cs="Times New Roman"/>
          <w:sz w:val="24"/>
          <w:szCs w:val="24"/>
          <w:lang w:val="en-IN"/>
        </w:rPr>
        <w:t xml:space="preserve"> Alumni</w:t>
      </w:r>
      <w:r w:rsidRPr="00F30526">
        <w:rPr>
          <w:rFonts w:ascii="Times New Roman" w:hAnsi="Times New Roman" w:cs="Times New Roman"/>
          <w:sz w:val="24"/>
          <w:szCs w:val="24"/>
          <w:lang w:val="en-IN"/>
        </w:rPr>
        <w:t xml:space="preserve"> Association has contributed</w:t>
      </w:r>
      <w:r>
        <w:rPr>
          <w:rFonts w:ascii="Times New Roman" w:hAnsi="Times New Roman" w:cs="Times New Roman"/>
          <w:sz w:val="24"/>
          <w:szCs w:val="24"/>
          <w:lang w:val="en-IN"/>
        </w:rPr>
        <w:t xml:space="preserve"> </w:t>
      </w:r>
      <w:r w:rsidR="00F30526">
        <w:rPr>
          <w:rFonts w:ascii="Times New Roman" w:hAnsi="Times New Roman" w:cs="Times New Roman"/>
          <w:b/>
          <w:sz w:val="24"/>
          <w:szCs w:val="24"/>
          <w:lang w:val="en-IN"/>
        </w:rPr>
        <w:t xml:space="preserve">more than Rs. 1 Crore </w:t>
      </w:r>
      <w:r>
        <w:rPr>
          <w:rFonts w:ascii="Times New Roman" w:hAnsi="Times New Roman" w:cs="Times New Roman"/>
          <w:sz w:val="24"/>
          <w:szCs w:val="24"/>
          <w:lang w:val="en-IN"/>
        </w:rPr>
        <w:t xml:space="preserve">for the establishment of </w:t>
      </w:r>
      <w:r w:rsidR="00F30526">
        <w:rPr>
          <w:rFonts w:ascii="Times New Roman" w:hAnsi="Times New Roman" w:cs="Times New Roman"/>
          <w:sz w:val="24"/>
          <w:szCs w:val="24"/>
          <w:lang w:val="en-IN"/>
        </w:rPr>
        <w:t>state-of-the-art</w:t>
      </w:r>
      <w:r>
        <w:rPr>
          <w:rFonts w:ascii="Times New Roman" w:hAnsi="Times New Roman" w:cs="Times New Roman"/>
          <w:sz w:val="24"/>
          <w:szCs w:val="24"/>
          <w:lang w:val="en-IN"/>
        </w:rPr>
        <w:t xml:space="preserve"> labs and sports facilities within the University.</w:t>
      </w:r>
    </w:p>
    <w:p w14:paraId="44D0B71E" w14:textId="77777777" w:rsidR="007418F4" w:rsidRPr="002F1498" w:rsidRDefault="007418F4" w:rsidP="007418F4">
      <w:pPr>
        <w:jc w:val="both"/>
        <w:rPr>
          <w:rFonts w:ascii="Times New Roman" w:hAnsi="Times New Roman" w:cs="Times New Roman"/>
          <w:b/>
          <w:sz w:val="24"/>
          <w:szCs w:val="24"/>
          <w:lang w:val="en-IN"/>
        </w:rPr>
      </w:pPr>
      <w:r w:rsidRPr="002F1498">
        <w:rPr>
          <w:rFonts w:ascii="Times New Roman" w:hAnsi="Times New Roman" w:cs="Times New Roman"/>
          <w:b/>
          <w:sz w:val="24"/>
          <w:szCs w:val="24"/>
          <w:lang w:val="en-IN"/>
        </w:rPr>
        <w:t>Other Support Services</w:t>
      </w:r>
    </w:p>
    <w:p w14:paraId="160DD6D0" w14:textId="77777777" w:rsidR="007418F4" w:rsidRPr="007418F4" w:rsidRDefault="007418F4" w:rsidP="007418F4">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non-financial contributions include the intellectual inputs from Alumni in various spheres of the University, for instance, donation of books and journals to the Library. Alumni of the University are also engaged in several statutory boards and committees of the University viz. </w:t>
      </w:r>
      <w:r w:rsidR="002F1498">
        <w:rPr>
          <w:rFonts w:ascii="Times New Roman" w:hAnsi="Times New Roman" w:cs="Times New Roman"/>
          <w:sz w:val="24"/>
          <w:szCs w:val="24"/>
          <w:lang w:val="en-IN"/>
        </w:rPr>
        <w:t>a</w:t>
      </w:r>
      <w:r>
        <w:rPr>
          <w:rFonts w:ascii="Times New Roman" w:hAnsi="Times New Roman" w:cs="Times New Roman"/>
          <w:sz w:val="24"/>
          <w:szCs w:val="24"/>
          <w:lang w:val="en-IN"/>
        </w:rPr>
        <w:t>s members of Board of Studies,</w:t>
      </w:r>
      <w:r w:rsidR="002F1498">
        <w:rPr>
          <w:rFonts w:ascii="Times New Roman" w:hAnsi="Times New Roman" w:cs="Times New Roman"/>
          <w:sz w:val="24"/>
          <w:szCs w:val="24"/>
          <w:lang w:val="en-IN"/>
        </w:rPr>
        <w:t xml:space="preserve"> IQAC, and</w:t>
      </w:r>
      <w:r>
        <w:rPr>
          <w:rFonts w:ascii="Times New Roman" w:hAnsi="Times New Roman" w:cs="Times New Roman"/>
          <w:sz w:val="24"/>
          <w:szCs w:val="24"/>
          <w:lang w:val="en-IN"/>
        </w:rPr>
        <w:t xml:space="preserve"> Insti</w:t>
      </w:r>
      <w:r w:rsidR="002F1498">
        <w:rPr>
          <w:rFonts w:ascii="Times New Roman" w:hAnsi="Times New Roman" w:cs="Times New Roman"/>
          <w:sz w:val="24"/>
          <w:szCs w:val="24"/>
          <w:lang w:val="en-IN"/>
        </w:rPr>
        <w:t>tution Innovation Council (IIC),</w:t>
      </w:r>
      <w:r>
        <w:rPr>
          <w:rFonts w:ascii="Times New Roman" w:hAnsi="Times New Roman" w:cs="Times New Roman"/>
          <w:sz w:val="24"/>
          <w:szCs w:val="24"/>
          <w:lang w:val="en-IN"/>
        </w:rPr>
        <w:t xml:space="preserve"> and to inputs towards effective institutional functioning.  </w:t>
      </w:r>
      <w:r w:rsidR="002F1498">
        <w:rPr>
          <w:rFonts w:ascii="Times New Roman" w:hAnsi="Times New Roman" w:cs="Times New Roman"/>
          <w:sz w:val="24"/>
          <w:szCs w:val="24"/>
          <w:lang w:val="en-IN"/>
        </w:rPr>
        <w:t xml:space="preserve">Additionally, alumni feedback about curriculum and teaching learning process provides us with valuable inputs towards program revisions. The University often invites alumni to deliver special orientation lectures to the students in the area of career development. Alumni association always has been a great support for training and placement for the passing out students of the University. </w:t>
      </w:r>
    </w:p>
    <w:sectPr w:rsidR="007418F4" w:rsidRPr="007418F4" w:rsidSect="00680E59">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F26A8"/>
    <w:multiLevelType w:val="hybridMultilevel"/>
    <w:tmpl w:val="5A56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B2"/>
    <w:rsid w:val="00285445"/>
    <w:rsid w:val="002F1498"/>
    <w:rsid w:val="004416DC"/>
    <w:rsid w:val="00680E59"/>
    <w:rsid w:val="007418F4"/>
    <w:rsid w:val="009839DD"/>
    <w:rsid w:val="009959CA"/>
    <w:rsid w:val="00B90A40"/>
    <w:rsid w:val="00E655B2"/>
    <w:rsid w:val="00F30526"/>
    <w:rsid w:val="00F3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4AC9"/>
  <w15:docId w15:val="{92B9C3F7-41C4-4D9A-B797-9ED22B27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19203</dc:creator>
  <cp:keywords/>
  <dc:description/>
  <cp:lastModifiedBy>Hardev Singh</cp:lastModifiedBy>
  <cp:revision>2</cp:revision>
  <dcterms:created xsi:type="dcterms:W3CDTF">2023-01-09T07:33:00Z</dcterms:created>
  <dcterms:modified xsi:type="dcterms:W3CDTF">2023-01-09T07:33:00Z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f4271e48dbf5300b08c2d4c177bee01e72e09dc7b1541a532f364fbe14ef11d3</vt:lpwstr>
  </property>
</Properties>
</file>