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5DDF" w14:textId="77777777" w:rsidR="004366BD" w:rsidRDefault="004366BD" w:rsidP="004853D5">
      <w:pPr>
        <w:spacing w:after="0" w:line="240" w:lineRule="auto"/>
        <w:contextualSpacing/>
        <w:rPr>
          <w:rFonts w:ascii="Abadi" w:hAnsi="Abadi"/>
          <w:b/>
          <w:bCs/>
        </w:rPr>
      </w:pPr>
    </w:p>
    <w:p w14:paraId="4E2E4B8E" w14:textId="01F4F91C" w:rsidR="00341632" w:rsidRPr="00805372" w:rsidRDefault="00341632" w:rsidP="004853D5">
      <w:pPr>
        <w:spacing w:after="0" w:line="240" w:lineRule="auto"/>
        <w:contextualSpacing/>
        <w:rPr>
          <w:rFonts w:ascii="Abadi" w:hAnsi="Abadi"/>
          <w:b/>
          <w:bCs/>
        </w:rPr>
      </w:pPr>
      <w:r w:rsidRPr="00805372">
        <w:rPr>
          <w:rFonts w:ascii="Abadi" w:hAnsi="Abadi"/>
          <w:b/>
          <w:bCs/>
        </w:rPr>
        <w:t>3.1.1: The Institution has a well-defined Research promotion policy and the same is uploaded on the Institutional website (500 Words)</w:t>
      </w:r>
    </w:p>
    <w:p w14:paraId="61156405" w14:textId="77777777" w:rsidR="00341632" w:rsidRPr="00805372" w:rsidRDefault="00341632" w:rsidP="004853D5">
      <w:pPr>
        <w:spacing w:after="0" w:line="240" w:lineRule="auto"/>
        <w:contextualSpacing/>
        <w:rPr>
          <w:rFonts w:ascii="Abadi" w:hAnsi="Abadi"/>
        </w:rPr>
      </w:pPr>
    </w:p>
    <w:p w14:paraId="35653C6B" w14:textId="77777777" w:rsidR="004853D5" w:rsidRDefault="00341632" w:rsidP="004853D5">
      <w:pPr>
        <w:spacing w:after="0" w:line="240" w:lineRule="auto"/>
        <w:contextualSpacing/>
        <w:rPr>
          <w:rFonts w:ascii="Abadi" w:hAnsi="Abadi"/>
          <w:b/>
          <w:bCs/>
        </w:rPr>
      </w:pPr>
      <w:r w:rsidRPr="00805372">
        <w:rPr>
          <w:rFonts w:ascii="Abadi" w:hAnsi="Abadi"/>
          <w:b/>
          <w:bCs/>
        </w:rPr>
        <w:t>Response:</w:t>
      </w:r>
    </w:p>
    <w:p w14:paraId="36DC4466" w14:textId="661E59BB" w:rsidR="00341632" w:rsidRPr="00805372" w:rsidRDefault="00341632" w:rsidP="004853D5">
      <w:pPr>
        <w:spacing w:after="0" w:line="240" w:lineRule="auto"/>
        <w:contextualSpacing/>
        <w:rPr>
          <w:rFonts w:ascii="Abadi" w:hAnsi="Abadi"/>
          <w:b/>
          <w:bCs/>
        </w:rPr>
      </w:pPr>
      <w:r w:rsidRPr="00805372">
        <w:rPr>
          <w:rFonts w:ascii="Abadi" w:hAnsi="Abadi"/>
          <w:b/>
          <w:bCs/>
        </w:rPr>
        <w:br/>
        <w:t>Research Promotion Policy</w:t>
      </w:r>
    </w:p>
    <w:p w14:paraId="19B33C97" w14:textId="07CB946A" w:rsidR="00AA74D5" w:rsidRDefault="00341632" w:rsidP="004853D5">
      <w:pPr>
        <w:spacing w:after="0" w:line="240" w:lineRule="auto"/>
        <w:contextualSpacing/>
        <w:jc w:val="both"/>
        <w:rPr>
          <w:rFonts w:ascii="Abadi" w:hAnsi="Abadi" w:cs="Times New Roman"/>
          <w:sz w:val="24"/>
          <w:szCs w:val="24"/>
        </w:rPr>
      </w:pPr>
      <w:r w:rsidRPr="00805372">
        <w:rPr>
          <w:rFonts w:ascii="Abadi" w:hAnsi="Abadi" w:cs="Times New Roman"/>
          <w:sz w:val="24"/>
          <w:szCs w:val="24"/>
        </w:rPr>
        <w:t xml:space="preserve">Shree Guru Gobind Singh Tricentenary University (SGTU) has a well-defined Research Promotion </w:t>
      </w:r>
      <w:r w:rsidR="004853D5">
        <w:rPr>
          <w:rFonts w:ascii="Abadi" w:hAnsi="Abadi" w:cs="Times New Roman"/>
          <w:sz w:val="24"/>
          <w:szCs w:val="24"/>
        </w:rPr>
        <w:t>p</w:t>
      </w:r>
      <w:r w:rsidRPr="00805372">
        <w:rPr>
          <w:rFonts w:ascii="Abadi" w:hAnsi="Abadi" w:cs="Times New Roman"/>
          <w:sz w:val="24"/>
          <w:szCs w:val="24"/>
        </w:rPr>
        <w:t>olicy for the advancement of research among faculty members</w:t>
      </w:r>
      <w:r w:rsidR="00805372" w:rsidRPr="00805372">
        <w:rPr>
          <w:rFonts w:ascii="Abadi" w:hAnsi="Abadi" w:cs="Times New Roman"/>
          <w:sz w:val="24"/>
          <w:szCs w:val="24"/>
        </w:rPr>
        <w:t>, research scholars</w:t>
      </w:r>
      <w:r w:rsidRPr="00805372">
        <w:rPr>
          <w:rFonts w:ascii="Abadi" w:hAnsi="Abadi" w:cs="Times New Roman"/>
          <w:sz w:val="24"/>
          <w:szCs w:val="24"/>
        </w:rPr>
        <w:t xml:space="preserve"> and students. SGTU </w:t>
      </w:r>
      <w:r w:rsidR="004853D5">
        <w:rPr>
          <w:rFonts w:ascii="Abadi" w:hAnsi="Abadi" w:cs="Times New Roman"/>
          <w:sz w:val="24"/>
          <w:szCs w:val="24"/>
        </w:rPr>
        <w:t xml:space="preserve">aims to </w:t>
      </w:r>
      <w:r w:rsidRPr="00805372">
        <w:rPr>
          <w:rFonts w:ascii="Abadi" w:hAnsi="Abadi" w:cs="Times New Roman"/>
          <w:sz w:val="24"/>
          <w:szCs w:val="24"/>
        </w:rPr>
        <w:t>create and support a research culture among its teachers</w:t>
      </w:r>
      <w:r w:rsidR="00805372" w:rsidRPr="00805372">
        <w:rPr>
          <w:rFonts w:ascii="Abadi" w:hAnsi="Abadi" w:cs="Times New Roman"/>
          <w:sz w:val="24"/>
          <w:szCs w:val="24"/>
        </w:rPr>
        <w:t>, research scholars</w:t>
      </w:r>
      <w:r w:rsidRPr="00805372">
        <w:rPr>
          <w:rFonts w:ascii="Abadi" w:hAnsi="Abadi" w:cs="Times New Roman"/>
          <w:sz w:val="24"/>
          <w:szCs w:val="24"/>
        </w:rPr>
        <w:t xml:space="preserve"> </w:t>
      </w:r>
      <w:r w:rsidR="00805372" w:rsidRPr="00805372">
        <w:rPr>
          <w:rFonts w:ascii="Abadi" w:hAnsi="Abadi" w:cs="Times New Roman"/>
          <w:sz w:val="24"/>
          <w:szCs w:val="24"/>
        </w:rPr>
        <w:t>&amp;</w:t>
      </w:r>
      <w:r w:rsidRPr="00805372">
        <w:rPr>
          <w:rFonts w:ascii="Abadi" w:hAnsi="Abadi" w:cs="Times New Roman"/>
          <w:sz w:val="24"/>
          <w:szCs w:val="24"/>
        </w:rPr>
        <w:t xml:space="preserve"> students and leverage it to enrich and enhance the professional competence of the faculty members.</w:t>
      </w:r>
      <w:r w:rsidR="00AA74D5" w:rsidRPr="00805372">
        <w:rPr>
          <w:rFonts w:ascii="Abadi" w:hAnsi="Abadi" w:cs="Times New Roman"/>
          <w:sz w:val="24"/>
          <w:szCs w:val="24"/>
        </w:rPr>
        <w:t xml:space="preserve"> </w:t>
      </w:r>
    </w:p>
    <w:p w14:paraId="28095B2F" w14:textId="77777777" w:rsidR="004853D5" w:rsidRPr="00805372" w:rsidRDefault="004853D5" w:rsidP="004853D5">
      <w:pPr>
        <w:spacing w:after="0" w:line="240" w:lineRule="auto"/>
        <w:contextualSpacing/>
        <w:jc w:val="both"/>
        <w:rPr>
          <w:rFonts w:ascii="Abadi" w:hAnsi="Abadi" w:cs="Times New Roman"/>
          <w:sz w:val="24"/>
          <w:szCs w:val="24"/>
        </w:rPr>
      </w:pPr>
    </w:p>
    <w:p w14:paraId="745F4C2F" w14:textId="2025F725" w:rsidR="00AA74D5" w:rsidRPr="00805372" w:rsidRDefault="00AA74D5" w:rsidP="004853D5">
      <w:pPr>
        <w:spacing w:after="0" w:line="240" w:lineRule="auto"/>
        <w:contextualSpacing/>
        <w:rPr>
          <w:rFonts w:ascii="Abadi" w:hAnsi="Abadi"/>
          <w:b/>
          <w:bCs/>
        </w:rPr>
      </w:pPr>
      <w:r w:rsidRPr="00805372">
        <w:rPr>
          <w:rFonts w:ascii="Abadi" w:hAnsi="Abadi"/>
          <w:b/>
          <w:bCs/>
        </w:rPr>
        <w:t>Budgetary Provisions</w:t>
      </w:r>
      <w:r w:rsidR="00341632" w:rsidRPr="00805372">
        <w:rPr>
          <w:rFonts w:ascii="Abadi" w:hAnsi="Abadi"/>
          <w:b/>
          <w:bCs/>
        </w:rPr>
        <w:t xml:space="preserve"> for Research </w:t>
      </w:r>
    </w:p>
    <w:p w14:paraId="6F119453" w14:textId="77777777" w:rsidR="004853D5" w:rsidRDefault="004853D5" w:rsidP="004853D5">
      <w:pPr>
        <w:spacing w:after="0" w:line="240" w:lineRule="auto"/>
        <w:contextualSpacing/>
        <w:jc w:val="both"/>
        <w:rPr>
          <w:rFonts w:ascii="Abadi" w:hAnsi="Abadi" w:cs="Times New Roman"/>
          <w:sz w:val="24"/>
          <w:szCs w:val="24"/>
        </w:rPr>
      </w:pPr>
    </w:p>
    <w:p w14:paraId="59B91BEF" w14:textId="724A9980" w:rsidR="004853D5" w:rsidRDefault="004853D5" w:rsidP="004853D5">
      <w:pPr>
        <w:spacing w:after="0" w:line="240" w:lineRule="auto"/>
        <w:contextualSpacing/>
        <w:jc w:val="both"/>
        <w:rPr>
          <w:rFonts w:ascii="Abadi" w:hAnsi="Abadi" w:cs="Times New Roman"/>
          <w:sz w:val="24"/>
          <w:szCs w:val="24"/>
        </w:rPr>
      </w:pPr>
      <w:r w:rsidRPr="00805372">
        <w:rPr>
          <w:rFonts w:ascii="Abadi" w:hAnsi="Abadi" w:cs="Times New Roman"/>
          <w:sz w:val="24"/>
          <w:szCs w:val="24"/>
        </w:rPr>
        <w:t>The research promotion policy majorly focuses on giving financial &amp; infrastructural support</w:t>
      </w:r>
      <w:r w:rsidR="00025241">
        <w:rPr>
          <w:rFonts w:ascii="Abadi" w:hAnsi="Abadi" w:cs="Times New Roman"/>
          <w:sz w:val="24"/>
          <w:szCs w:val="24"/>
        </w:rPr>
        <w:t xml:space="preserve"> and research incentives</w:t>
      </w:r>
      <w:r w:rsidRPr="00805372">
        <w:rPr>
          <w:rFonts w:ascii="Abadi" w:hAnsi="Abadi" w:cs="Times New Roman"/>
          <w:sz w:val="24"/>
          <w:szCs w:val="24"/>
        </w:rPr>
        <w:t xml:space="preserve"> to its faculty</w:t>
      </w:r>
      <w:r w:rsidR="00025241">
        <w:rPr>
          <w:rFonts w:ascii="Abadi" w:hAnsi="Abadi" w:cs="Times New Roman"/>
          <w:sz w:val="24"/>
          <w:szCs w:val="24"/>
        </w:rPr>
        <w:t xml:space="preserve">, students &amp; scholars </w:t>
      </w:r>
      <w:r w:rsidRPr="00805372">
        <w:rPr>
          <w:rFonts w:ascii="Abadi" w:hAnsi="Abadi" w:cs="Times New Roman"/>
          <w:sz w:val="24"/>
          <w:szCs w:val="24"/>
        </w:rPr>
        <w:t>to widen the horizon of research, which also includes financial assistance for attending nation/international research-related workshops, seminars, conferences, membership fees and research incentives to the eligible faculty members.</w:t>
      </w:r>
    </w:p>
    <w:p w14:paraId="1F4BB164" w14:textId="77777777" w:rsidR="004853D5" w:rsidRDefault="004853D5" w:rsidP="004853D5">
      <w:pPr>
        <w:spacing w:after="0" w:line="240" w:lineRule="auto"/>
        <w:contextualSpacing/>
        <w:jc w:val="both"/>
        <w:rPr>
          <w:rFonts w:ascii="Abadi" w:hAnsi="Abadi" w:cs="Times New Roman"/>
          <w:sz w:val="24"/>
          <w:szCs w:val="24"/>
        </w:rPr>
      </w:pPr>
    </w:p>
    <w:p w14:paraId="1E594549" w14:textId="621A864F" w:rsidR="00341632" w:rsidRDefault="00341632" w:rsidP="004853D5">
      <w:pPr>
        <w:spacing w:after="0" w:line="240" w:lineRule="auto"/>
        <w:contextualSpacing/>
        <w:jc w:val="both"/>
        <w:rPr>
          <w:rFonts w:ascii="Abadi" w:hAnsi="Abadi" w:cs="Times New Roman"/>
          <w:sz w:val="24"/>
          <w:szCs w:val="24"/>
        </w:rPr>
      </w:pPr>
      <w:r w:rsidRPr="00805372">
        <w:rPr>
          <w:rFonts w:ascii="Abadi" w:hAnsi="Abadi" w:cs="Times New Roman"/>
          <w:sz w:val="24"/>
          <w:szCs w:val="24"/>
        </w:rPr>
        <w:t xml:space="preserve">The University, in its budget, has </w:t>
      </w:r>
      <w:r w:rsidR="00AA74D5" w:rsidRPr="00805372">
        <w:rPr>
          <w:rFonts w:ascii="Abadi" w:hAnsi="Abadi" w:cs="Times New Roman"/>
          <w:sz w:val="24"/>
          <w:szCs w:val="24"/>
        </w:rPr>
        <w:t>provisions</w:t>
      </w:r>
      <w:r w:rsidRPr="00805372">
        <w:rPr>
          <w:rFonts w:ascii="Abadi" w:hAnsi="Abadi" w:cs="Times New Roman"/>
          <w:sz w:val="24"/>
          <w:szCs w:val="24"/>
        </w:rPr>
        <w:t xml:space="preserve"> </w:t>
      </w:r>
      <w:r w:rsidR="00AA74D5" w:rsidRPr="00805372">
        <w:rPr>
          <w:rFonts w:ascii="Abadi" w:hAnsi="Abadi" w:cs="Times New Roman"/>
          <w:sz w:val="24"/>
          <w:szCs w:val="24"/>
        </w:rPr>
        <w:t>for</w:t>
      </w:r>
      <w:r w:rsidRPr="00805372">
        <w:rPr>
          <w:rFonts w:ascii="Abadi" w:hAnsi="Abadi" w:cs="Times New Roman"/>
          <w:sz w:val="24"/>
          <w:szCs w:val="24"/>
        </w:rPr>
        <w:t xml:space="preserve"> ‘Seed Money Projects (SYNERGY)’, minor and major research projects, grants for participation in conferences, and incentives to the faculty members for research and publications</w:t>
      </w:r>
      <w:r w:rsidR="00DB1636" w:rsidRPr="00805372">
        <w:rPr>
          <w:rFonts w:ascii="Abadi" w:hAnsi="Abadi" w:cs="Times New Roman"/>
          <w:sz w:val="24"/>
          <w:szCs w:val="24"/>
        </w:rPr>
        <w:t xml:space="preserve"> in </w:t>
      </w:r>
      <w:r w:rsidR="00805372" w:rsidRPr="00805372">
        <w:rPr>
          <w:rFonts w:ascii="Abadi" w:hAnsi="Abadi" w:cs="Times New Roman"/>
          <w:sz w:val="24"/>
          <w:szCs w:val="24"/>
        </w:rPr>
        <w:t>peer-reviewed</w:t>
      </w:r>
      <w:r w:rsidR="00DB1636" w:rsidRPr="00805372">
        <w:rPr>
          <w:rFonts w:ascii="Abadi" w:hAnsi="Abadi" w:cs="Times New Roman"/>
          <w:sz w:val="24"/>
          <w:szCs w:val="24"/>
        </w:rPr>
        <w:t xml:space="preserve"> journals</w:t>
      </w:r>
      <w:r w:rsidRPr="00805372">
        <w:rPr>
          <w:rFonts w:ascii="Abadi" w:hAnsi="Abadi" w:cs="Times New Roman"/>
          <w:sz w:val="24"/>
          <w:szCs w:val="24"/>
        </w:rPr>
        <w:t>.</w:t>
      </w:r>
    </w:p>
    <w:p w14:paraId="2E9F6851" w14:textId="77777777" w:rsidR="00A01B88" w:rsidRPr="00805372" w:rsidRDefault="00A01B88" w:rsidP="004853D5">
      <w:pPr>
        <w:spacing w:after="0" w:line="240" w:lineRule="auto"/>
        <w:contextualSpacing/>
        <w:jc w:val="both"/>
        <w:rPr>
          <w:rFonts w:ascii="Abadi" w:hAnsi="Abadi" w:cs="Times New Roman"/>
          <w:sz w:val="24"/>
          <w:szCs w:val="24"/>
        </w:rPr>
      </w:pPr>
    </w:p>
    <w:p w14:paraId="671D2B84" w14:textId="496C01FE" w:rsidR="00DB1636" w:rsidRDefault="00DB1636" w:rsidP="004853D5">
      <w:pPr>
        <w:spacing w:after="0" w:line="240" w:lineRule="auto"/>
        <w:contextualSpacing/>
        <w:jc w:val="both"/>
        <w:rPr>
          <w:rFonts w:ascii="Abadi" w:hAnsi="Abadi" w:cs="Times New Roman"/>
          <w:sz w:val="24"/>
          <w:szCs w:val="24"/>
        </w:rPr>
      </w:pPr>
      <w:r w:rsidRPr="00805372">
        <w:rPr>
          <w:rFonts w:ascii="Abadi" w:hAnsi="Abadi" w:cs="Times New Roman"/>
          <w:sz w:val="24"/>
          <w:szCs w:val="24"/>
        </w:rPr>
        <w:t xml:space="preserve">The University provides </w:t>
      </w:r>
      <w:r w:rsidR="00805372" w:rsidRPr="00805372">
        <w:rPr>
          <w:rFonts w:ascii="Abadi" w:hAnsi="Abadi" w:cs="Times New Roman"/>
          <w:sz w:val="24"/>
          <w:szCs w:val="24"/>
        </w:rPr>
        <w:t>Intramural grants</w:t>
      </w:r>
      <w:r w:rsidRPr="00805372">
        <w:rPr>
          <w:rFonts w:ascii="Abadi" w:hAnsi="Abadi" w:cs="Times New Roman"/>
          <w:sz w:val="24"/>
          <w:szCs w:val="24"/>
        </w:rPr>
        <w:t xml:space="preserve"> to its teachers</w:t>
      </w:r>
      <w:r w:rsidR="00025241">
        <w:rPr>
          <w:rFonts w:ascii="Abadi" w:hAnsi="Abadi" w:cs="Times New Roman"/>
          <w:sz w:val="24"/>
          <w:szCs w:val="24"/>
        </w:rPr>
        <w:t xml:space="preserve">, </w:t>
      </w:r>
      <w:r w:rsidR="00805372" w:rsidRPr="00805372">
        <w:rPr>
          <w:rFonts w:ascii="Abadi" w:hAnsi="Abadi" w:cs="Times New Roman"/>
          <w:sz w:val="24"/>
          <w:szCs w:val="24"/>
        </w:rPr>
        <w:t>students</w:t>
      </w:r>
      <w:r w:rsidR="00025241">
        <w:rPr>
          <w:rFonts w:ascii="Abadi" w:hAnsi="Abadi" w:cs="Times New Roman"/>
          <w:sz w:val="24"/>
          <w:szCs w:val="24"/>
        </w:rPr>
        <w:t xml:space="preserve"> &amp; scholars</w:t>
      </w:r>
      <w:r w:rsidRPr="00805372">
        <w:rPr>
          <w:rFonts w:ascii="Abadi" w:hAnsi="Abadi" w:cs="Times New Roman"/>
          <w:sz w:val="24"/>
          <w:szCs w:val="24"/>
        </w:rPr>
        <w:t xml:space="preserve"> to support and give preference to new areas of indigenous research that enhances the University’s capabilities in the field of research. </w:t>
      </w:r>
      <w:r w:rsidR="00805372" w:rsidRPr="00805372">
        <w:rPr>
          <w:rFonts w:ascii="Abadi" w:hAnsi="Abadi" w:cs="Times New Roman"/>
          <w:sz w:val="24"/>
          <w:szCs w:val="24"/>
        </w:rPr>
        <w:t xml:space="preserve">The research promotion policy also has provisions for </w:t>
      </w:r>
      <w:r w:rsidRPr="00805372">
        <w:rPr>
          <w:rFonts w:ascii="Abadi" w:hAnsi="Abadi" w:cs="Times New Roman"/>
          <w:sz w:val="24"/>
          <w:szCs w:val="24"/>
        </w:rPr>
        <w:t>fund</w:t>
      </w:r>
      <w:r w:rsidR="00805372" w:rsidRPr="00805372">
        <w:rPr>
          <w:rFonts w:ascii="Abadi" w:hAnsi="Abadi" w:cs="Times New Roman"/>
          <w:sz w:val="24"/>
          <w:szCs w:val="24"/>
        </w:rPr>
        <w:t xml:space="preserve">ing </w:t>
      </w:r>
      <w:r w:rsidRPr="00805372">
        <w:rPr>
          <w:rFonts w:ascii="Abadi" w:hAnsi="Abadi" w:cs="Times New Roman"/>
          <w:sz w:val="24"/>
          <w:szCs w:val="24"/>
        </w:rPr>
        <w:t xml:space="preserve">highly innovative small-to-medium-scale interdisciplinary research projects that show potential for future funding by granting bodies. The institution provides financial assistance to the teachers in the form of </w:t>
      </w:r>
      <w:r w:rsidR="00805372" w:rsidRPr="00805372">
        <w:rPr>
          <w:rFonts w:ascii="Abadi" w:hAnsi="Abadi" w:cs="Times New Roman"/>
          <w:sz w:val="24"/>
          <w:szCs w:val="24"/>
        </w:rPr>
        <w:t>intramural</w:t>
      </w:r>
      <w:r w:rsidRPr="00805372">
        <w:rPr>
          <w:rFonts w:ascii="Abadi" w:hAnsi="Abadi" w:cs="Times New Roman"/>
          <w:sz w:val="24"/>
          <w:szCs w:val="24"/>
        </w:rPr>
        <w:t xml:space="preserve"> grants for doing various innovative projects.</w:t>
      </w:r>
    </w:p>
    <w:p w14:paraId="4F954DDB" w14:textId="2DD8A992" w:rsidR="00397060" w:rsidRDefault="00397060" w:rsidP="004853D5">
      <w:pPr>
        <w:spacing w:after="0" w:line="240" w:lineRule="auto"/>
        <w:contextualSpacing/>
        <w:jc w:val="both"/>
        <w:rPr>
          <w:rFonts w:ascii="Abadi" w:hAnsi="Abadi" w:cs="Times New Roman"/>
          <w:sz w:val="24"/>
          <w:szCs w:val="24"/>
        </w:rPr>
      </w:pPr>
    </w:p>
    <w:p w14:paraId="224C412C" w14:textId="277BBFBC" w:rsidR="00DB1636" w:rsidRPr="00805372" w:rsidRDefault="00397060" w:rsidP="004853D5">
      <w:pPr>
        <w:spacing w:after="0" w:line="240" w:lineRule="auto"/>
        <w:contextualSpacing/>
        <w:jc w:val="both"/>
        <w:rPr>
          <w:rFonts w:ascii="Abadi" w:hAnsi="Abadi" w:cs="Times New Roman"/>
          <w:sz w:val="24"/>
          <w:szCs w:val="24"/>
        </w:rPr>
      </w:pPr>
      <w:r w:rsidRPr="00805372">
        <w:rPr>
          <w:rFonts w:ascii="Abadi" w:hAnsi="Abadi" w:cs="Times New Roman"/>
          <w:sz w:val="24"/>
          <w:szCs w:val="24"/>
        </w:rPr>
        <w:t xml:space="preserve">The SGT University regularly offers sponsorship to the faculty members who attend the FDP program from NPTEL upon successful completion of the examination. The University sanctions ‘On-duty leave’ for regular research-related </w:t>
      </w:r>
      <w:r>
        <w:rPr>
          <w:rFonts w:ascii="Abadi" w:hAnsi="Abadi" w:cs="Times New Roman"/>
          <w:sz w:val="24"/>
          <w:szCs w:val="24"/>
        </w:rPr>
        <w:t>activities.</w:t>
      </w:r>
    </w:p>
    <w:p w14:paraId="7E47FED6" w14:textId="77777777" w:rsidR="00341632" w:rsidRPr="00805372" w:rsidRDefault="00341632" w:rsidP="004853D5">
      <w:pPr>
        <w:spacing w:after="0" w:line="240" w:lineRule="auto"/>
        <w:contextualSpacing/>
        <w:rPr>
          <w:rFonts w:ascii="Abadi" w:hAnsi="Abadi"/>
        </w:rPr>
      </w:pPr>
    </w:p>
    <w:p w14:paraId="0360EBF1" w14:textId="77777777" w:rsidR="00341632" w:rsidRPr="00805372" w:rsidRDefault="00341632" w:rsidP="004853D5">
      <w:pPr>
        <w:spacing w:after="0" w:line="240" w:lineRule="auto"/>
        <w:contextualSpacing/>
        <w:rPr>
          <w:rFonts w:ascii="Abadi" w:hAnsi="Abadi"/>
          <w:b/>
          <w:bCs/>
        </w:rPr>
      </w:pPr>
      <w:r w:rsidRPr="00805372">
        <w:rPr>
          <w:rFonts w:ascii="Abadi" w:hAnsi="Abadi"/>
          <w:b/>
          <w:bCs/>
        </w:rPr>
        <w:t>Publicization, Implementation and Monitoring of Research Promotion Policy</w:t>
      </w:r>
    </w:p>
    <w:p w14:paraId="38482C0E" w14:textId="52A9F68D" w:rsidR="00341632" w:rsidRPr="00805372" w:rsidRDefault="00341632" w:rsidP="004853D5">
      <w:pPr>
        <w:spacing w:after="0" w:line="240" w:lineRule="auto"/>
        <w:contextualSpacing/>
        <w:rPr>
          <w:rFonts w:ascii="Abadi" w:hAnsi="Abadi"/>
          <w:b/>
          <w:bCs/>
        </w:rPr>
      </w:pPr>
    </w:p>
    <w:p w14:paraId="5D64704A" w14:textId="52628C89" w:rsidR="00F70FDF" w:rsidRPr="00805372" w:rsidRDefault="00F70FDF" w:rsidP="004853D5">
      <w:pPr>
        <w:spacing w:after="0" w:line="240" w:lineRule="auto"/>
        <w:contextualSpacing/>
        <w:rPr>
          <w:rFonts w:ascii="Abadi" w:hAnsi="Abadi"/>
          <w:b/>
          <w:bCs/>
        </w:rPr>
      </w:pPr>
      <w:r w:rsidRPr="00805372">
        <w:rPr>
          <w:rFonts w:ascii="Abadi" w:hAnsi="Abadi"/>
          <w:b/>
          <w:bCs/>
        </w:rPr>
        <w:t>Publicization:</w:t>
      </w:r>
    </w:p>
    <w:p w14:paraId="7ED5768A" w14:textId="201D8EED" w:rsidR="00F70FDF" w:rsidRPr="00805372" w:rsidRDefault="00F70FDF" w:rsidP="004853D5">
      <w:pPr>
        <w:spacing w:after="0" w:line="240" w:lineRule="auto"/>
        <w:contextualSpacing/>
        <w:jc w:val="both"/>
        <w:rPr>
          <w:rFonts w:ascii="Abadi" w:hAnsi="Abadi"/>
        </w:rPr>
      </w:pPr>
      <w:r w:rsidRPr="00805372">
        <w:rPr>
          <w:rFonts w:ascii="Abadi" w:hAnsi="Abadi"/>
        </w:rPr>
        <w:t xml:space="preserve">The University publicizes the research promotion policy through its website and various notifications from time to time for its stakeholders. </w:t>
      </w:r>
    </w:p>
    <w:p w14:paraId="2900E208" w14:textId="21EC0EC5" w:rsidR="00F70FDF" w:rsidRPr="00805372" w:rsidRDefault="00F70FDF" w:rsidP="004853D5">
      <w:pPr>
        <w:spacing w:after="0" w:line="240" w:lineRule="auto"/>
        <w:contextualSpacing/>
        <w:rPr>
          <w:rFonts w:ascii="Abadi" w:hAnsi="Abadi"/>
        </w:rPr>
      </w:pPr>
    </w:p>
    <w:p w14:paraId="77FF6871" w14:textId="72158A31" w:rsidR="00F70FDF" w:rsidRPr="00805372" w:rsidRDefault="00F70FDF" w:rsidP="004853D5">
      <w:pPr>
        <w:spacing w:after="0" w:line="240" w:lineRule="auto"/>
        <w:contextualSpacing/>
        <w:rPr>
          <w:rFonts w:ascii="Abadi" w:hAnsi="Abadi"/>
          <w:b/>
          <w:bCs/>
        </w:rPr>
      </w:pPr>
      <w:r w:rsidRPr="00805372">
        <w:rPr>
          <w:rFonts w:ascii="Abadi" w:hAnsi="Abadi"/>
          <w:b/>
          <w:bCs/>
        </w:rPr>
        <w:t>Implementation:</w:t>
      </w:r>
    </w:p>
    <w:p w14:paraId="09954925" w14:textId="125F936C" w:rsidR="00AA74D5" w:rsidRPr="00805372" w:rsidRDefault="00AA74D5" w:rsidP="004853D5">
      <w:pPr>
        <w:spacing w:after="0" w:line="240" w:lineRule="auto"/>
        <w:contextualSpacing/>
        <w:jc w:val="both"/>
        <w:rPr>
          <w:rFonts w:ascii="Abadi" w:hAnsi="Abadi" w:cs="Times New Roman"/>
          <w:sz w:val="24"/>
          <w:szCs w:val="24"/>
        </w:rPr>
      </w:pPr>
      <w:r w:rsidRPr="00805372">
        <w:rPr>
          <w:rFonts w:ascii="Abadi" w:hAnsi="Abadi" w:cs="Times New Roman"/>
          <w:sz w:val="24"/>
          <w:szCs w:val="24"/>
        </w:rPr>
        <w:t>Having achieved a reputation of being an excellent academic organization, there has been a paradigm shift to achieve excellence in research. As a measure to create a forum, to discuss emerging research trends in various domains of Health sciences, Engineering &amp; other disciplines and to promote interdisciplinary research,</w:t>
      </w:r>
      <w:r w:rsidR="00F24A6C">
        <w:rPr>
          <w:rFonts w:ascii="Abadi" w:hAnsi="Abadi" w:cs="Times New Roman"/>
          <w:sz w:val="24"/>
          <w:szCs w:val="24"/>
        </w:rPr>
        <w:t xml:space="preserve"> </w:t>
      </w:r>
      <w:r w:rsidRPr="00805372">
        <w:rPr>
          <w:rFonts w:ascii="Abadi" w:hAnsi="Abadi" w:cs="Times New Roman"/>
          <w:sz w:val="24"/>
          <w:szCs w:val="24"/>
        </w:rPr>
        <w:t>many workshops</w:t>
      </w:r>
      <w:r w:rsidR="00F24A6C">
        <w:rPr>
          <w:rFonts w:ascii="Abadi" w:hAnsi="Abadi" w:cs="Times New Roman"/>
          <w:sz w:val="24"/>
          <w:szCs w:val="24"/>
        </w:rPr>
        <w:t>/seminars/webinars</w:t>
      </w:r>
      <w:r w:rsidRPr="00805372">
        <w:rPr>
          <w:rFonts w:ascii="Abadi" w:hAnsi="Abadi" w:cs="Times New Roman"/>
          <w:sz w:val="24"/>
          <w:szCs w:val="24"/>
        </w:rPr>
        <w:t xml:space="preserve"> are being regularly held in the University.</w:t>
      </w:r>
    </w:p>
    <w:p w14:paraId="5922EB6C" w14:textId="77777777" w:rsidR="00AA74D5" w:rsidRPr="00805372" w:rsidRDefault="00AA74D5" w:rsidP="004853D5">
      <w:pPr>
        <w:spacing w:after="0" w:line="240" w:lineRule="auto"/>
        <w:contextualSpacing/>
        <w:jc w:val="both"/>
        <w:rPr>
          <w:rFonts w:ascii="Abadi" w:hAnsi="Abadi" w:cs="Times New Roman"/>
          <w:sz w:val="24"/>
          <w:szCs w:val="24"/>
        </w:rPr>
      </w:pPr>
    </w:p>
    <w:p w14:paraId="181B1EFC" w14:textId="77777777" w:rsidR="003A4948" w:rsidRDefault="003A4948" w:rsidP="004853D5">
      <w:pPr>
        <w:spacing w:after="0" w:line="240" w:lineRule="auto"/>
        <w:contextualSpacing/>
        <w:jc w:val="both"/>
        <w:rPr>
          <w:rFonts w:ascii="Abadi" w:hAnsi="Abadi" w:cs="Times New Roman"/>
          <w:sz w:val="24"/>
          <w:szCs w:val="24"/>
        </w:rPr>
      </w:pPr>
    </w:p>
    <w:p w14:paraId="2D44B79C" w14:textId="2383F357" w:rsidR="00AA74D5" w:rsidRDefault="00341632" w:rsidP="004853D5">
      <w:pPr>
        <w:spacing w:after="0" w:line="240" w:lineRule="auto"/>
        <w:contextualSpacing/>
        <w:jc w:val="both"/>
        <w:rPr>
          <w:rFonts w:ascii="Abadi" w:hAnsi="Abadi" w:cs="Times New Roman"/>
          <w:sz w:val="24"/>
          <w:szCs w:val="24"/>
        </w:rPr>
      </w:pPr>
      <w:r w:rsidRPr="00805372">
        <w:rPr>
          <w:rFonts w:ascii="Abadi" w:hAnsi="Abadi" w:cs="Times New Roman"/>
          <w:sz w:val="24"/>
          <w:szCs w:val="24"/>
        </w:rPr>
        <w:t xml:space="preserve">The scientific temper and research attitude of all learners, leading to the realization of the vision and mission of the University is well aligned. University aims to ensure that the research and development activities </w:t>
      </w:r>
      <w:r w:rsidR="00F70FDF" w:rsidRPr="00805372">
        <w:rPr>
          <w:rFonts w:ascii="Abadi" w:hAnsi="Abadi" w:cs="Times New Roman"/>
          <w:sz w:val="24"/>
          <w:szCs w:val="24"/>
        </w:rPr>
        <w:t>conform</w:t>
      </w:r>
      <w:r w:rsidRPr="00805372">
        <w:rPr>
          <w:rFonts w:ascii="Abadi" w:hAnsi="Abadi" w:cs="Times New Roman"/>
          <w:sz w:val="24"/>
          <w:szCs w:val="24"/>
        </w:rPr>
        <w:t xml:space="preserve"> to all the applicable rules and regulations, as well as to the established standards and norms, relating to </w:t>
      </w:r>
      <w:r w:rsidR="00F70FDF" w:rsidRPr="00805372">
        <w:rPr>
          <w:rFonts w:ascii="Abadi" w:hAnsi="Abadi" w:cs="Times New Roman"/>
          <w:sz w:val="24"/>
          <w:szCs w:val="24"/>
        </w:rPr>
        <w:t xml:space="preserve">the </w:t>
      </w:r>
      <w:r w:rsidRPr="00805372">
        <w:rPr>
          <w:rFonts w:ascii="Abadi" w:hAnsi="Abadi" w:cs="Times New Roman"/>
          <w:sz w:val="24"/>
          <w:szCs w:val="24"/>
        </w:rPr>
        <w:t xml:space="preserve">safe and ethical conduct of research. </w:t>
      </w:r>
    </w:p>
    <w:p w14:paraId="66EC067D" w14:textId="77777777" w:rsidR="00F24A6C" w:rsidRPr="00805372" w:rsidRDefault="00F24A6C" w:rsidP="004853D5">
      <w:pPr>
        <w:spacing w:after="0" w:line="240" w:lineRule="auto"/>
        <w:contextualSpacing/>
        <w:jc w:val="both"/>
        <w:rPr>
          <w:rFonts w:ascii="Abadi" w:hAnsi="Abadi" w:cs="Times New Roman"/>
          <w:sz w:val="24"/>
          <w:szCs w:val="24"/>
        </w:rPr>
      </w:pPr>
    </w:p>
    <w:p w14:paraId="52172A37" w14:textId="56951D34" w:rsidR="00341632" w:rsidRPr="00805372" w:rsidRDefault="00341632" w:rsidP="004853D5">
      <w:pPr>
        <w:spacing w:after="0" w:line="240" w:lineRule="auto"/>
        <w:contextualSpacing/>
        <w:jc w:val="both"/>
        <w:rPr>
          <w:rFonts w:ascii="Abadi" w:hAnsi="Abadi" w:cs="Times New Roman"/>
          <w:sz w:val="24"/>
          <w:szCs w:val="24"/>
        </w:rPr>
      </w:pPr>
      <w:r w:rsidRPr="00805372">
        <w:rPr>
          <w:rFonts w:ascii="Abadi" w:hAnsi="Abadi" w:cs="Times New Roman"/>
          <w:sz w:val="24"/>
          <w:szCs w:val="24"/>
        </w:rPr>
        <w:t>The SGT University confers various awards and recognitions to faculty members like ‘Best Researcher Award’, ‘Incentives for Book and Book Chapter Publications’, ‘Research Incentives for Submission of Extramural</w:t>
      </w:r>
      <w:r w:rsidR="00F24A6C">
        <w:rPr>
          <w:rFonts w:ascii="Abadi" w:hAnsi="Abadi" w:cs="Times New Roman"/>
          <w:sz w:val="24"/>
          <w:szCs w:val="24"/>
        </w:rPr>
        <w:t xml:space="preserve"> </w:t>
      </w:r>
      <w:r w:rsidRPr="00805372">
        <w:rPr>
          <w:rFonts w:ascii="Abadi" w:hAnsi="Abadi" w:cs="Times New Roman"/>
          <w:sz w:val="24"/>
          <w:szCs w:val="24"/>
        </w:rPr>
        <w:t>Project in Govt. Funding Agency’, ‘Research Fellowships’, etc.</w:t>
      </w:r>
    </w:p>
    <w:p w14:paraId="43CEF512" w14:textId="51775C2C" w:rsidR="00341632" w:rsidRDefault="00341632" w:rsidP="004853D5">
      <w:pPr>
        <w:spacing w:after="0" w:line="240" w:lineRule="auto"/>
        <w:contextualSpacing/>
        <w:rPr>
          <w:rFonts w:ascii="Abadi" w:hAnsi="Abadi"/>
          <w:b/>
          <w:bCs/>
        </w:rPr>
      </w:pPr>
    </w:p>
    <w:p w14:paraId="6B17EBC2" w14:textId="5670004D" w:rsidR="00397060" w:rsidRPr="00805372" w:rsidRDefault="00397060" w:rsidP="004853D5">
      <w:pPr>
        <w:spacing w:after="0" w:line="240" w:lineRule="auto"/>
        <w:contextualSpacing/>
        <w:rPr>
          <w:rFonts w:ascii="Abadi" w:hAnsi="Abadi"/>
          <w:b/>
          <w:bCs/>
        </w:rPr>
      </w:pPr>
      <w:r>
        <w:rPr>
          <w:rFonts w:ascii="Abadi" w:hAnsi="Abadi"/>
          <w:b/>
          <w:bCs/>
        </w:rPr>
        <w:t>Monitoring of Research Promotion Policy:</w:t>
      </w:r>
    </w:p>
    <w:p w14:paraId="199A1CE7" w14:textId="4557AB92" w:rsidR="00DB1636" w:rsidRDefault="00025241" w:rsidP="004853D5">
      <w:pPr>
        <w:spacing w:after="0" w:line="240" w:lineRule="auto"/>
        <w:contextualSpacing/>
        <w:jc w:val="both"/>
        <w:rPr>
          <w:rFonts w:ascii="Abadi" w:hAnsi="Abadi" w:cs="Times New Roman"/>
          <w:sz w:val="24"/>
          <w:szCs w:val="24"/>
        </w:rPr>
      </w:pPr>
      <w:r>
        <w:rPr>
          <w:rFonts w:ascii="Abadi" w:hAnsi="Abadi" w:cs="Times New Roman"/>
          <w:sz w:val="24"/>
          <w:szCs w:val="24"/>
        </w:rPr>
        <w:t xml:space="preserve">SGT </w:t>
      </w:r>
      <w:r w:rsidR="00DB1636" w:rsidRPr="00805372">
        <w:rPr>
          <w:rFonts w:ascii="Abadi" w:hAnsi="Abadi" w:cs="Times New Roman"/>
          <w:sz w:val="24"/>
          <w:szCs w:val="24"/>
        </w:rPr>
        <w:t xml:space="preserve">University has a proactive office of Dean Research &amp; Development which </w:t>
      </w:r>
      <w:proofErr w:type="gramStart"/>
      <w:r w:rsidR="00DB1636" w:rsidRPr="00805372">
        <w:rPr>
          <w:rFonts w:ascii="Abadi" w:hAnsi="Abadi" w:cs="Times New Roman"/>
          <w:sz w:val="24"/>
          <w:szCs w:val="24"/>
        </w:rPr>
        <w:t>looks into</w:t>
      </w:r>
      <w:proofErr w:type="gramEnd"/>
      <w:r w:rsidR="00DB1636" w:rsidRPr="00805372">
        <w:rPr>
          <w:rFonts w:ascii="Abadi" w:hAnsi="Abadi" w:cs="Times New Roman"/>
          <w:sz w:val="24"/>
          <w:szCs w:val="24"/>
        </w:rPr>
        <w:t xml:space="preserve"> the project, starting from the initial sanctioning of </w:t>
      </w:r>
      <w:r>
        <w:rPr>
          <w:rFonts w:ascii="Abadi" w:hAnsi="Abadi" w:cs="Times New Roman"/>
          <w:sz w:val="24"/>
          <w:szCs w:val="24"/>
        </w:rPr>
        <w:t xml:space="preserve">the </w:t>
      </w:r>
      <w:r w:rsidR="00DB1636" w:rsidRPr="00805372">
        <w:rPr>
          <w:rFonts w:ascii="Abadi" w:hAnsi="Abadi" w:cs="Times New Roman"/>
          <w:sz w:val="24"/>
          <w:szCs w:val="24"/>
        </w:rPr>
        <w:t xml:space="preserve">budget to its final </w:t>
      </w:r>
      <w:r>
        <w:rPr>
          <w:rFonts w:ascii="Abadi" w:hAnsi="Abadi" w:cs="Times New Roman"/>
          <w:sz w:val="24"/>
          <w:szCs w:val="24"/>
        </w:rPr>
        <w:t>completion</w:t>
      </w:r>
      <w:r w:rsidR="00DB1636" w:rsidRPr="00805372">
        <w:rPr>
          <w:rFonts w:ascii="Abadi" w:hAnsi="Abadi" w:cs="Times New Roman"/>
          <w:sz w:val="24"/>
          <w:szCs w:val="24"/>
        </w:rPr>
        <w:t>.</w:t>
      </w:r>
      <w:r>
        <w:rPr>
          <w:rFonts w:ascii="Abadi" w:hAnsi="Abadi" w:cs="Times New Roman"/>
          <w:sz w:val="24"/>
          <w:szCs w:val="24"/>
        </w:rPr>
        <w:t xml:space="preserve"> </w:t>
      </w:r>
      <w:r w:rsidR="00DB1636" w:rsidRPr="00805372">
        <w:rPr>
          <w:rFonts w:ascii="Abadi" w:hAnsi="Abadi" w:cs="Times New Roman"/>
          <w:sz w:val="24"/>
          <w:szCs w:val="24"/>
        </w:rPr>
        <w:t xml:space="preserve">The Intramural &amp; Extramural projects are monitored on </w:t>
      </w:r>
      <w:r>
        <w:rPr>
          <w:rFonts w:ascii="Abadi" w:hAnsi="Abadi" w:cs="Times New Roman"/>
          <w:sz w:val="24"/>
          <w:szCs w:val="24"/>
        </w:rPr>
        <w:t xml:space="preserve">a </w:t>
      </w:r>
      <w:r w:rsidR="00DB1636" w:rsidRPr="00805372">
        <w:rPr>
          <w:rFonts w:ascii="Abadi" w:hAnsi="Abadi" w:cs="Times New Roman"/>
          <w:sz w:val="24"/>
          <w:szCs w:val="24"/>
        </w:rPr>
        <w:t xml:space="preserve">quarterly basis &amp; assessed for achievements of its objectives. The Office of Dean Research &amp; Development also </w:t>
      </w:r>
      <w:proofErr w:type="gramStart"/>
      <w:r w:rsidR="00DB1636" w:rsidRPr="00805372">
        <w:rPr>
          <w:rFonts w:ascii="Abadi" w:hAnsi="Abadi" w:cs="Times New Roman"/>
          <w:sz w:val="24"/>
          <w:szCs w:val="24"/>
        </w:rPr>
        <w:t>looks into</w:t>
      </w:r>
      <w:proofErr w:type="gramEnd"/>
      <w:r w:rsidR="00DB1636" w:rsidRPr="00805372">
        <w:rPr>
          <w:rFonts w:ascii="Abadi" w:hAnsi="Abadi" w:cs="Times New Roman"/>
          <w:sz w:val="24"/>
          <w:szCs w:val="24"/>
        </w:rPr>
        <w:t xml:space="preserve"> the budgetary allocation, its utilization &amp; assessment of reports regarding the compilation of projects.</w:t>
      </w:r>
    </w:p>
    <w:p w14:paraId="4F5DC9D8" w14:textId="5C153A16" w:rsidR="00E40DA7" w:rsidRDefault="00E40DA7" w:rsidP="004853D5">
      <w:pPr>
        <w:spacing w:after="0" w:line="240" w:lineRule="auto"/>
        <w:contextualSpacing/>
        <w:jc w:val="both"/>
        <w:rPr>
          <w:rFonts w:ascii="Abadi" w:hAnsi="Abadi" w:cs="Times New Roman"/>
          <w:sz w:val="24"/>
          <w:szCs w:val="24"/>
        </w:rPr>
      </w:pPr>
    </w:p>
    <w:p w14:paraId="356236EF" w14:textId="0461FD41" w:rsidR="00E40DA7" w:rsidRPr="00805372" w:rsidRDefault="00E40DA7" w:rsidP="004853D5">
      <w:pPr>
        <w:spacing w:after="0" w:line="240" w:lineRule="auto"/>
        <w:contextualSpacing/>
        <w:jc w:val="both"/>
        <w:rPr>
          <w:rFonts w:ascii="Abadi" w:hAnsi="Abadi" w:cs="Times New Roman"/>
          <w:sz w:val="24"/>
          <w:szCs w:val="24"/>
        </w:rPr>
      </w:pPr>
      <w:r>
        <w:rPr>
          <w:rFonts w:ascii="Abadi" w:hAnsi="Abadi" w:cs="Times New Roman"/>
          <w:sz w:val="24"/>
          <w:szCs w:val="24"/>
        </w:rPr>
        <w:t>Further, various committees like Research Monitoring Committee, Research Development Council, Intramural Research Committee, etc. are independent committees/</w:t>
      </w:r>
      <w:r w:rsidR="000B5E5F">
        <w:rPr>
          <w:rFonts w:ascii="Abadi" w:hAnsi="Abadi" w:cs="Times New Roman"/>
          <w:sz w:val="24"/>
          <w:szCs w:val="24"/>
        </w:rPr>
        <w:t>councils</w:t>
      </w:r>
      <w:r>
        <w:rPr>
          <w:rFonts w:ascii="Abadi" w:hAnsi="Abadi" w:cs="Times New Roman"/>
          <w:sz w:val="24"/>
          <w:szCs w:val="24"/>
        </w:rPr>
        <w:t xml:space="preserve"> for monitoring of the research and its promotion policy.</w:t>
      </w:r>
    </w:p>
    <w:p w14:paraId="7DD0E72D" w14:textId="77777777" w:rsidR="00F01C2A" w:rsidRPr="00805372" w:rsidRDefault="00F01C2A" w:rsidP="004853D5">
      <w:pPr>
        <w:spacing w:after="0" w:line="240" w:lineRule="auto"/>
        <w:contextualSpacing/>
        <w:rPr>
          <w:rFonts w:ascii="Abadi" w:hAnsi="Abadi"/>
        </w:rPr>
      </w:pPr>
    </w:p>
    <w:sectPr w:rsidR="00F01C2A" w:rsidRPr="0080537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74F0" w14:textId="77777777" w:rsidR="000B6EC9" w:rsidRDefault="000B6EC9" w:rsidP="004366BD">
      <w:pPr>
        <w:spacing w:after="0" w:line="240" w:lineRule="auto"/>
      </w:pPr>
      <w:r>
        <w:separator/>
      </w:r>
    </w:p>
  </w:endnote>
  <w:endnote w:type="continuationSeparator" w:id="0">
    <w:p w14:paraId="1AE66C09" w14:textId="77777777" w:rsidR="000B6EC9" w:rsidRDefault="000B6EC9" w:rsidP="0043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5D64" w14:textId="77777777" w:rsidR="000B6EC9" w:rsidRDefault="000B6EC9" w:rsidP="004366BD">
      <w:pPr>
        <w:spacing w:after="0" w:line="240" w:lineRule="auto"/>
      </w:pPr>
      <w:r>
        <w:separator/>
      </w:r>
    </w:p>
  </w:footnote>
  <w:footnote w:type="continuationSeparator" w:id="0">
    <w:p w14:paraId="33EAD9CE" w14:textId="77777777" w:rsidR="000B6EC9" w:rsidRDefault="000B6EC9" w:rsidP="00436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6BED" w14:textId="16ECAF84" w:rsidR="004366BD" w:rsidRPr="004366BD" w:rsidRDefault="004366BD" w:rsidP="004366BD">
    <w:pPr>
      <w:pStyle w:val="Header"/>
    </w:pPr>
    <w:r>
      <w:rPr>
        <w:noProof/>
      </w:rPr>
      <w:drawing>
        <wp:inline distT="0" distB="0" distL="0" distR="0" wp14:anchorId="11160777" wp14:editId="50FDCA8A">
          <wp:extent cx="5731510" cy="7664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7664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32"/>
    <w:rsid w:val="00025241"/>
    <w:rsid w:val="000B5E5F"/>
    <w:rsid w:val="000B6EC9"/>
    <w:rsid w:val="00267510"/>
    <w:rsid w:val="00341632"/>
    <w:rsid w:val="00397060"/>
    <w:rsid w:val="003A4948"/>
    <w:rsid w:val="004366BD"/>
    <w:rsid w:val="004853D5"/>
    <w:rsid w:val="00805372"/>
    <w:rsid w:val="00A01B88"/>
    <w:rsid w:val="00AA74D5"/>
    <w:rsid w:val="00DB1636"/>
    <w:rsid w:val="00E40DA7"/>
    <w:rsid w:val="00F01C2A"/>
    <w:rsid w:val="00F24A6C"/>
    <w:rsid w:val="00F70F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AE71A"/>
  <w15:chartTrackingRefBased/>
  <w15:docId w15:val="{F27E4DF3-0AC0-45E1-A392-183044A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6BD"/>
  </w:style>
  <w:style w:type="paragraph" w:styleId="Footer">
    <w:name w:val="footer"/>
    <w:basedOn w:val="Normal"/>
    <w:link w:val="FooterChar"/>
    <w:uiPriority w:val="99"/>
    <w:unhideWhenUsed/>
    <w:rsid w:val="00436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c:creator>
  <cp:keywords/>
  <dc:description/>
  <cp:lastModifiedBy>IQAC</cp:lastModifiedBy>
  <cp:revision>7</cp:revision>
  <dcterms:created xsi:type="dcterms:W3CDTF">2022-08-16T05:26:00Z</dcterms:created>
  <dcterms:modified xsi:type="dcterms:W3CDTF">2022-08-25T07:20:00Z</dcterms:modified>
</cp:coreProperties>
</file>